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41F" w:rsidRDefault="00FE141F" w:rsidP="00922988">
      <w:pPr>
        <w:pStyle w:val="newncpi0"/>
        <w:jc w:val="center"/>
        <w:rPr>
          <w:color w:val="000000"/>
        </w:rPr>
      </w:pPr>
      <w:r>
        <w:rPr>
          <w:color w:val="000000"/>
        </w:rPr>
        <w:t> </w:t>
      </w:r>
      <w:bookmarkStart w:id="0" w:name="a1"/>
      <w:bookmarkStart w:id="1" w:name="a4"/>
      <w:bookmarkEnd w:id="0"/>
      <w:bookmarkEnd w:id="1"/>
      <w:r>
        <w:rPr>
          <w:color w:val="000000"/>
        </w:rPr>
        <w:t>Форма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0"/>
        <w:gridCol w:w="4602"/>
        <w:gridCol w:w="1936"/>
        <w:gridCol w:w="466"/>
        <w:gridCol w:w="2764"/>
      </w:tblGrid>
      <w:tr w:rsidR="00FE141F" w:rsidTr="00922988">
        <w:trPr>
          <w:trHeight w:val="24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 w:rsidP="00FE141F">
            <w:pPr>
              <w:pStyle w:val="newncpi0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ВЕДОМСТВЕННАЯ ОТЧЕТНОСТЬ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922988">
        <w:trPr>
          <w:trHeight w:val="1081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 w:rsidP="00FE141F">
            <w:pPr>
              <w:pStyle w:val="titleu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 ОТЧЕТ</w:t>
            </w:r>
            <w:r>
              <w:rPr>
                <w:color w:val="000000"/>
              </w:rPr>
              <w:br/>
              <w:t>о выполнении геологоразведочных работ и приросте запасов полезных ископаемых за 20__ год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922988">
        <w:trPr>
          <w:trHeight w:val="240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 w:rsidP="00922988">
            <w:pPr>
              <w:pStyle w:val="newncpi0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 ПРЕДСТАВЛЯЕТСЯ В ЭЛЕКТРОННОМ ВИДЕ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9229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189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Кто представляет отчетность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6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Кому представляется отчетность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1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Срок представления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87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Периодичность представления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FE14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189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Юридические лица – </w:t>
            </w:r>
            <w:proofErr w:type="spellStart"/>
            <w:r>
              <w:rPr>
                <w:color w:val="000000"/>
              </w:rPr>
              <w:t>недропользователи</w:t>
            </w:r>
            <w:proofErr w:type="spellEnd"/>
            <w:r>
              <w:rPr>
                <w:color w:val="000000"/>
              </w:rPr>
              <w:t>, осуществляющие геологическое изучение недр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6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Республиканскому унитарному предприятию «Белорусский государственный геологический центр»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1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 марта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87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годовая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FE14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FE141F" w:rsidTr="00FE14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02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FE14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Республиканское унитарное предприятие «Белорусский государственный геологический центр»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Министерству природных ресурсов и охраны окружающей среды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31 марта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02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 w:rsidP="00FE141F">
            <w:pPr>
              <w:pStyle w:val="table10"/>
              <w:spacing w:after="60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 Полное наименование юридического лица, представляющего отчетность __________________________________________________________________________________</w:t>
            </w:r>
            <w:r>
              <w:rPr>
                <w:color w:val="000000"/>
              </w:rPr>
              <w:br/>
              <w:t>__________________________________________________________________________________________________________________________________________________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</w:tbl>
    <w:p w:rsidR="00FE141F" w:rsidRDefault="00FE141F">
      <w:pPr>
        <w:pStyle w:val="zagrazdel"/>
        <w:rPr>
          <w:color w:val="000000"/>
        </w:rPr>
      </w:pPr>
      <w:r>
        <w:rPr>
          <w:color w:val="000000"/>
        </w:rPr>
        <w:t>РАЗДЕЛ I</w:t>
      </w:r>
      <w:r>
        <w:rPr>
          <w:color w:val="000000"/>
        </w:rPr>
        <w:br/>
        <w:t xml:space="preserve">ОБЪЕМ ВЫПОЛНЕННЫХ ГЕОЛОГОРАЗВЕДОЧНЫХ РАБОТ ПО ВИДАМ И ИХ СТОИМОСТЬ </w:t>
      </w:r>
      <w:r>
        <w:rPr>
          <w:color w:val="000000"/>
        </w:rPr>
        <w:br/>
        <w:t>ПО ИСТОЧНИКАМ ФИНАНСИРОВАНИЯ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9"/>
        <w:gridCol w:w="995"/>
        <w:gridCol w:w="1278"/>
        <w:gridCol w:w="626"/>
        <w:gridCol w:w="2930"/>
        <w:gridCol w:w="1624"/>
        <w:gridCol w:w="2049"/>
        <w:gridCol w:w="1697"/>
      </w:tblGrid>
      <w:tr w:rsidR="00FE141F" w:rsidTr="00922988">
        <w:trPr>
          <w:trHeight w:val="240"/>
        </w:trPr>
        <w:tc>
          <w:tcPr>
            <w:tcW w:w="144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показателя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1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строки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6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 измерения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637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Стоимость выполненных геологоразведочных работ по источникам финансирования, тыс. руб.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922988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9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средства республиканского бюджета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средства местных бюджетов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65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собственные средства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иные источники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922988">
        <w:trPr>
          <w:trHeight w:val="240"/>
        </w:trPr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5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922988">
        <w:trPr>
          <w:trHeight w:val="240"/>
        </w:trPr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Глубокое бурение – всего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922988">
        <w:trPr>
          <w:trHeight w:val="240"/>
        </w:trPr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ind w:left="284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922988">
        <w:trPr>
          <w:trHeight w:val="240"/>
        </w:trPr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ind w:left="284"/>
              <w:rPr>
                <w:color w:val="000000"/>
              </w:rPr>
            </w:pPr>
            <w:r>
              <w:rPr>
                <w:color w:val="000000"/>
              </w:rPr>
              <w:t>собственными силами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922988">
        <w:trPr>
          <w:trHeight w:val="240"/>
        </w:trPr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ind w:left="284"/>
              <w:rPr>
                <w:color w:val="000000"/>
              </w:rPr>
            </w:pPr>
            <w:r>
              <w:rPr>
                <w:color w:val="000000"/>
              </w:rPr>
              <w:t>подрядным способом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922988">
        <w:trPr>
          <w:trHeight w:val="240"/>
        </w:trPr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Из строки 01 – по видам бурения: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922988">
        <w:trPr>
          <w:trHeight w:val="240"/>
        </w:trPr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ind w:left="284"/>
              <w:rPr>
                <w:color w:val="000000"/>
              </w:rPr>
            </w:pPr>
            <w:r>
              <w:rPr>
                <w:color w:val="000000"/>
              </w:rPr>
              <w:t>опорное и параметрическое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922988">
        <w:trPr>
          <w:trHeight w:val="240"/>
        </w:trPr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ind w:left="284"/>
              <w:rPr>
                <w:color w:val="000000"/>
              </w:rPr>
            </w:pPr>
            <w:r>
              <w:rPr>
                <w:color w:val="000000"/>
              </w:rPr>
              <w:t>поисковое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922988">
        <w:trPr>
          <w:trHeight w:val="240"/>
        </w:trPr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ind w:left="284"/>
              <w:rPr>
                <w:color w:val="000000"/>
              </w:rPr>
            </w:pPr>
            <w:r>
              <w:rPr>
                <w:color w:val="000000"/>
              </w:rPr>
              <w:t>разведочное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922988">
        <w:trPr>
          <w:trHeight w:val="240"/>
        </w:trPr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Из строки 01 – бурение на: 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922988">
        <w:trPr>
          <w:trHeight w:val="240"/>
        </w:trPr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ind w:left="284"/>
              <w:rPr>
                <w:color w:val="000000"/>
              </w:rPr>
            </w:pPr>
            <w:r>
              <w:rPr>
                <w:color w:val="000000"/>
              </w:rPr>
              <w:t>нефть и газ – всего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922988">
        <w:trPr>
          <w:trHeight w:val="240"/>
        </w:trPr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ind w:left="284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922988">
        <w:trPr>
          <w:trHeight w:val="240"/>
        </w:trPr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ind w:left="284"/>
              <w:rPr>
                <w:color w:val="000000"/>
              </w:rPr>
            </w:pPr>
            <w:r>
              <w:rPr>
                <w:color w:val="000000"/>
              </w:rPr>
              <w:t>на нефть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922988">
        <w:trPr>
          <w:trHeight w:val="240"/>
        </w:trPr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ind w:left="284"/>
              <w:rPr>
                <w:color w:val="000000"/>
              </w:rPr>
            </w:pPr>
            <w:r>
              <w:rPr>
                <w:color w:val="000000"/>
              </w:rPr>
              <w:t>подземные газохранилища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922988">
        <w:trPr>
          <w:trHeight w:val="240"/>
        </w:trPr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ind w:left="284"/>
              <w:rPr>
                <w:color w:val="000000"/>
              </w:rPr>
            </w:pPr>
            <w:r>
              <w:rPr>
                <w:color w:val="000000"/>
              </w:rPr>
              <w:t>соли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4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м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9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</w:tr>
      <w:tr w:rsidR="00FE141F" w:rsidTr="00922988">
        <w:trPr>
          <w:trHeight w:val="240"/>
        </w:trPr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ind w:left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термальные воды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922988">
        <w:trPr>
          <w:trHeight w:val="240"/>
        </w:trPr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Механическое колонковое бурение – всего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922988">
        <w:trPr>
          <w:trHeight w:val="240"/>
        </w:trPr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ind w:left="284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922988">
        <w:trPr>
          <w:trHeight w:val="240"/>
        </w:trPr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ind w:left="284"/>
              <w:rPr>
                <w:color w:val="000000"/>
              </w:rPr>
            </w:pPr>
            <w:r>
              <w:rPr>
                <w:color w:val="000000"/>
              </w:rPr>
              <w:t>собственными силами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922988">
        <w:trPr>
          <w:trHeight w:val="240"/>
        </w:trPr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ind w:left="284"/>
              <w:rPr>
                <w:color w:val="000000"/>
              </w:rPr>
            </w:pPr>
            <w:r>
              <w:rPr>
                <w:color w:val="000000"/>
              </w:rPr>
              <w:t>подрядным способом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922988">
        <w:trPr>
          <w:trHeight w:val="240"/>
        </w:trPr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Ударно-механическое бурение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922988">
        <w:trPr>
          <w:trHeight w:val="240"/>
        </w:trPr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Шнековое бурение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922988">
        <w:trPr>
          <w:trHeight w:val="240"/>
        </w:trPr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Горные подземные работы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922988">
        <w:trPr>
          <w:trHeight w:val="240"/>
        </w:trPr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Проходка шахтных стволов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922988">
        <w:trPr>
          <w:trHeight w:val="240"/>
        </w:trPr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Проходка шурфов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922988">
        <w:trPr>
          <w:trHeight w:val="240"/>
        </w:trPr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Проходка канав и траншей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922988">
        <w:trPr>
          <w:trHeight w:val="240"/>
        </w:trPr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Ручное бурение (зондирование)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922988">
        <w:trPr>
          <w:trHeight w:val="240"/>
        </w:trPr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Региональные </w:t>
            </w:r>
            <w:proofErr w:type="spellStart"/>
            <w:r>
              <w:rPr>
                <w:color w:val="000000"/>
              </w:rPr>
              <w:t>геологосъемочные</w:t>
            </w:r>
            <w:proofErr w:type="spellEnd"/>
            <w:r>
              <w:rPr>
                <w:color w:val="000000"/>
              </w:rPr>
              <w:t xml:space="preserve"> и геофизические работы – всего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922988">
        <w:trPr>
          <w:trHeight w:val="240"/>
        </w:trPr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ind w:left="284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922988">
        <w:trPr>
          <w:trHeight w:val="240"/>
        </w:trPr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ind w:left="28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геологосъемочные</w:t>
            </w:r>
            <w:proofErr w:type="spellEnd"/>
            <w:r>
              <w:rPr>
                <w:color w:val="000000"/>
              </w:rPr>
              <w:t xml:space="preserve"> работы – всего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кв. км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922988">
        <w:trPr>
          <w:trHeight w:val="240"/>
        </w:trPr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ind w:left="284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922988">
        <w:trPr>
          <w:trHeight w:val="240"/>
        </w:trPr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ind w:left="284"/>
              <w:rPr>
                <w:color w:val="000000"/>
              </w:rPr>
            </w:pPr>
            <w:r>
              <w:rPr>
                <w:color w:val="000000"/>
              </w:rPr>
              <w:t>масштаба 1:50000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кв. км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922988">
        <w:trPr>
          <w:trHeight w:val="240"/>
        </w:trPr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ind w:left="284"/>
              <w:rPr>
                <w:color w:val="000000"/>
              </w:rPr>
            </w:pPr>
            <w:r>
              <w:rPr>
                <w:color w:val="000000"/>
              </w:rPr>
              <w:t>масштаба 1:200000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кв. км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922988">
        <w:trPr>
          <w:trHeight w:val="240"/>
        </w:trPr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Гидрогеологические, инженерно-геологические и </w:t>
            </w:r>
            <w:proofErr w:type="spellStart"/>
            <w:r>
              <w:rPr>
                <w:color w:val="000000"/>
              </w:rPr>
              <w:t>геоэкологические</w:t>
            </w:r>
            <w:proofErr w:type="spellEnd"/>
            <w:r>
              <w:rPr>
                <w:color w:val="000000"/>
              </w:rPr>
              <w:t xml:space="preserve"> работы – всего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922988">
        <w:trPr>
          <w:trHeight w:val="240"/>
        </w:trPr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ind w:left="284"/>
              <w:rPr>
                <w:color w:val="000000"/>
              </w:rPr>
            </w:pPr>
            <w:r>
              <w:rPr>
                <w:color w:val="000000"/>
              </w:rPr>
              <w:t>гидрогеологическая съемка – всего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кв. км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922988">
        <w:trPr>
          <w:trHeight w:val="240"/>
        </w:trPr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ind w:left="567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922988">
        <w:trPr>
          <w:trHeight w:val="240"/>
        </w:trPr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ind w:left="567"/>
              <w:rPr>
                <w:color w:val="000000"/>
              </w:rPr>
            </w:pPr>
            <w:r>
              <w:rPr>
                <w:color w:val="000000"/>
              </w:rPr>
              <w:t>масштаба 1:50000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кв. км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922988">
        <w:trPr>
          <w:trHeight w:val="240"/>
        </w:trPr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ind w:left="567"/>
              <w:rPr>
                <w:color w:val="000000"/>
              </w:rPr>
            </w:pPr>
            <w:r>
              <w:rPr>
                <w:color w:val="000000"/>
              </w:rPr>
              <w:t>масштаба 1:200000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кв. км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922988">
        <w:trPr>
          <w:trHeight w:val="240"/>
        </w:trPr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ind w:left="284"/>
              <w:rPr>
                <w:color w:val="000000"/>
              </w:rPr>
            </w:pPr>
            <w:r>
              <w:rPr>
                <w:color w:val="000000"/>
              </w:rPr>
              <w:t>инженерно-геологическая съемка – всего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кв. км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922988">
        <w:trPr>
          <w:trHeight w:val="240"/>
        </w:trPr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ind w:left="567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922988">
        <w:trPr>
          <w:trHeight w:val="240"/>
        </w:trPr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ind w:left="567"/>
              <w:rPr>
                <w:color w:val="000000"/>
              </w:rPr>
            </w:pPr>
            <w:r>
              <w:rPr>
                <w:color w:val="000000"/>
              </w:rPr>
              <w:t>масштаба 1:50000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кв. км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922988">
        <w:trPr>
          <w:trHeight w:val="240"/>
        </w:trPr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ind w:left="567"/>
              <w:rPr>
                <w:color w:val="000000"/>
              </w:rPr>
            </w:pPr>
            <w:r>
              <w:rPr>
                <w:color w:val="000000"/>
              </w:rPr>
              <w:t>масштаба 1:200000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кв. км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922988">
        <w:trPr>
          <w:trHeight w:val="240"/>
        </w:trPr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ind w:left="28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геоэкологическое</w:t>
            </w:r>
            <w:proofErr w:type="spellEnd"/>
            <w:r>
              <w:rPr>
                <w:color w:val="000000"/>
              </w:rPr>
              <w:t xml:space="preserve"> картографирование (съемка) – всего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кв. км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922988">
        <w:trPr>
          <w:trHeight w:val="240"/>
        </w:trPr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ind w:left="567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4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9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</w:tr>
      <w:tr w:rsidR="00FE141F" w:rsidTr="00922988">
        <w:trPr>
          <w:trHeight w:val="240"/>
        </w:trPr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ind w:left="567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масштаба 1:50000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кв. км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922988">
        <w:trPr>
          <w:trHeight w:val="240"/>
        </w:trPr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ind w:left="567"/>
              <w:rPr>
                <w:color w:val="000000"/>
              </w:rPr>
            </w:pPr>
            <w:r>
              <w:rPr>
                <w:color w:val="000000"/>
              </w:rPr>
              <w:t>масштаба 1:200000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кв. км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922988">
        <w:trPr>
          <w:trHeight w:val="240"/>
        </w:trPr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Геофизические работы – всего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922988">
        <w:trPr>
          <w:trHeight w:val="240"/>
        </w:trPr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ind w:left="284"/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922988">
        <w:trPr>
          <w:trHeight w:val="240"/>
        </w:trPr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ind w:left="284"/>
              <w:rPr>
                <w:color w:val="000000"/>
              </w:rPr>
            </w:pPr>
            <w:r>
              <w:rPr>
                <w:color w:val="000000"/>
              </w:rPr>
              <w:t>сейсморазведка (без сейсмозондирования)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км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922988">
        <w:trPr>
          <w:trHeight w:val="240"/>
        </w:trPr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ind w:left="284"/>
              <w:rPr>
                <w:color w:val="000000"/>
              </w:rPr>
            </w:pPr>
            <w:r>
              <w:rPr>
                <w:color w:val="000000"/>
              </w:rPr>
              <w:t>сейсморазведка по площадной системе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кв. км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922988">
        <w:trPr>
          <w:trHeight w:val="240"/>
        </w:trPr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ind w:left="284"/>
              <w:rPr>
                <w:color w:val="000000"/>
              </w:rPr>
            </w:pPr>
            <w:r>
              <w:rPr>
                <w:color w:val="000000"/>
              </w:rPr>
              <w:t xml:space="preserve">из суммы строк 37 и 38: 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922988">
        <w:trPr>
          <w:trHeight w:val="240"/>
        </w:trPr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ind w:left="284"/>
              <w:rPr>
                <w:color w:val="000000"/>
              </w:rPr>
            </w:pPr>
            <w:r>
              <w:rPr>
                <w:color w:val="000000"/>
              </w:rPr>
              <w:t>обработка материалов с использованием программно-технических средств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922988">
        <w:trPr>
          <w:trHeight w:val="240"/>
        </w:trPr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ind w:left="284"/>
              <w:rPr>
                <w:color w:val="000000"/>
              </w:rPr>
            </w:pPr>
            <w:r>
              <w:rPr>
                <w:color w:val="000000"/>
              </w:rPr>
              <w:t>бурение взрывных скважин для сейсморазведки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922988">
        <w:trPr>
          <w:trHeight w:val="240"/>
        </w:trPr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ind w:left="284"/>
              <w:rPr>
                <w:color w:val="000000"/>
              </w:rPr>
            </w:pPr>
            <w:r>
              <w:rPr>
                <w:color w:val="000000"/>
              </w:rPr>
              <w:t>электроразведка масштабов 1:50000 и крупнее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кв. км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922988">
        <w:trPr>
          <w:trHeight w:val="240"/>
        </w:trPr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ind w:left="284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гравиразведка</w:t>
            </w:r>
            <w:proofErr w:type="spellEnd"/>
            <w:r>
              <w:rPr>
                <w:color w:val="000000"/>
              </w:rPr>
              <w:t xml:space="preserve"> масштаба 1:50000 и крупнее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кв. км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922988">
        <w:trPr>
          <w:trHeight w:val="240"/>
        </w:trPr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ind w:left="284"/>
              <w:rPr>
                <w:color w:val="000000"/>
              </w:rPr>
            </w:pPr>
            <w:r>
              <w:rPr>
                <w:color w:val="000000"/>
              </w:rPr>
              <w:t>магниторазведка наземная масштаба 1:50000 и крупнее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кв. км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922988">
        <w:trPr>
          <w:trHeight w:val="240"/>
        </w:trPr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ind w:left="284"/>
              <w:rPr>
                <w:color w:val="000000"/>
              </w:rPr>
            </w:pPr>
            <w:r>
              <w:rPr>
                <w:color w:val="000000"/>
              </w:rPr>
              <w:t>аэромагнитная съемка масштаба 1:50000 и крупнее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кв. км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922988">
        <w:trPr>
          <w:trHeight w:val="240"/>
        </w:trPr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ind w:left="284"/>
              <w:rPr>
                <w:color w:val="000000"/>
              </w:rPr>
            </w:pPr>
            <w:r>
              <w:rPr>
                <w:color w:val="000000"/>
              </w:rPr>
              <w:t>отбор геохимических проб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45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4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тыс. шт.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9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</w:tr>
      <w:tr w:rsidR="00FE141F" w:rsidTr="00922988">
        <w:trPr>
          <w:trHeight w:val="240"/>
        </w:trPr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ind w:left="284"/>
              <w:rPr>
                <w:color w:val="000000"/>
              </w:rPr>
            </w:pPr>
            <w:r>
              <w:rPr>
                <w:color w:val="000000"/>
              </w:rPr>
              <w:lastRenderedPageBreak/>
              <w:t>геофизическое исследование в скважинах – всего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тыс. м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922988">
        <w:trPr>
          <w:trHeight w:val="240"/>
        </w:trPr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ind w:left="567"/>
              <w:rPr>
                <w:color w:val="000000"/>
              </w:rPr>
            </w:pPr>
            <w:r>
              <w:rPr>
                <w:color w:val="000000"/>
              </w:rPr>
              <w:t>из него на нефть и газ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тыс. м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922988">
        <w:trPr>
          <w:trHeight w:val="240"/>
        </w:trPr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ind w:left="567"/>
              <w:rPr>
                <w:color w:val="000000"/>
              </w:rPr>
            </w:pPr>
            <w:r>
              <w:rPr>
                <w:color w:val="000000"/>
              </w:rPr>
              <w:t>из них по договорам с другими организациями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тыс. м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922988">
        <w:trPr>
          <w:trHeight w:val="240"/>
        </w:trPr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Лабораторные работы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922988">
        <w:trPr>
          <w:trHeight w:val="240"/>
        </w:trPr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Камеральные работы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922988">
        <w:trPr>
          <w:trHeight w:val="240"/>
        </w:trPr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выявленных в ходе комплексной многоцелевой геологической съемки перспективных объектов для постановки поисковых работ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922988">
        <w:trPr>
          <w:trHeight w:val="240"/>
        </w:trPr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Количество выявленных в ходе глубинного геологического картирования перспективных объектов для постановки поисковых работ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922988">
        <w:trPr>
          <w:trHeight w:val="240"/>
        </w:trPr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Прирост покрытия территории цифровыми картами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922988">
        <w:trPr>
          <w:trHeight w:val="240"/>
        </w:trPr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Прирост крупномасштабной геологической изученности территории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кв. км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922988">
        <w:trPr>
          <w:trHeight w:val="240"/>
        </w:trPr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Прирост крупномасштабной геофизической изученности территории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кв. км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922988">
        <w:trPr>
          <w:trHeight w:val="240"/>
        </w:trPr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Прирост сети опорных геолого-геофизических профилей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км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922988">
        <w:trPr>
          <w:trHeight w:val="240"/>
        </w:trPr>
        <w:tc>
          <w:tcPr>
            <w:tcW w:w="14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Прирост (проходка) параметрических и глубоких скважин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57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4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м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9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5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  <w:tc>
          <w:tcPr>
            <w:tcW w:w="5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lastRenderedPageBreak/>
              <w:t> </w:t>
            </w:r>
          </w:p>
        </w:tc>
      </w:tr>
    </w:tbl>
    <w:p w:rsidR="00FE141F" w:rsidRDefault="00FE141F">
      <w:pPr>
        <w:pStyle w:val="zagrazdel"/>
        <w:rPr>
          <w:color w:val="000000"/>
        </w:rPr>
      </w:pPr>
      <w:r>
        <w:rPr>
          <w:color w:val="000000"/>
        </w:rPr>
        <w:lastRenderedPageBreak/>
        <w:t>РАЗДЕЛ II</w:t>
      </w:r>
      <w:r>
        <w:rPr>
          <w:color w:val="000000"/>
        </w:rPr>
        <w:br/>
        <w:t>СТОИМОСТЬ ВЫПОЛНЕННЫХ РАБОТ ПО РАЗВЕДКЕ ПОЛЕЗНЫХ ИСКОПАЕМЫХ И (ИЛИ) ГЕОТЕРМАЛЬНЫХ РЕСУРСОВ НЕДР (ЗА ИСКЛЮЧЕНИЕМ ПЕТРОГЕОТЕРМАЛЬНЫХ РЕСУРСОВ) ПО СТАДИЯМ И ИСТОЧНИКАМ ФИНАНСИРОВАНИЯ</w:t>
      </w:r>
    </w:p>
    <w:p w:rsidR="00FE141F" w:rsidRDefault="00FE141F">
      <w:pPr>
        <w:pStyle w:val="edizmeren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тыс. 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5"/>
        <w:gridCol w:w="854"/>
        <w:gridCol w:w="1136"/>
        <w:gridCol w:w="1561"/>
        <w:gridCol w:w="1136"/>
        <w:gridCol w:w="1561"/>
        <w:gridCol w:w="1136"/>
        <w:gridCol w:w="1561"/>
        <w:gridCol w:w="963"/>
        <w:gridCol w:w="1715"/>
      </w:tblGrid>
      <w:tr w:rsidR="00FE141F" w:rsidTr="00FE141F">
        <w:trPr>
          <w:trHeight w:val="240"/>
        </w:trPr>
        <w:tc>
          <w:tcPr>
            <w:tcW w:w="130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полезных ископаемых и месторождений (их частей, горизонтов, (пластов) залежей), области, района, привязка к ближайшему населенному пункту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7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строки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423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Геологоразведочные работы по стадиям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FE141F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85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предварительная разведка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85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детальная разведка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85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доразведка</w:t>
            </w:r>
            <w:proofErr w:type="spellEnd"/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85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эксплуатационная разведка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FE141F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36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отчетный год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9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предыдущий отчетный год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6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отчетный год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9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предыдущий отчетный год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6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отчетный год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9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предыдущий отчетный год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отчетный год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предыдущий отчетный год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FE141F">
        <w:trPr>
          <w:trHeight w:val="240"/>
        </w:trPr>
        <w:tc>
          <w:tcPr>
            <w:tcW w:w="13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7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6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9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6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9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6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9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FE141F">
        <w:trPr>
          <w:trHeight w:val="240"/>
        </w:trPr>
        <w:tc>
          <w:tcPr>
            <w:tcW w:w="13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Стоимость выполненных работ – всего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7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6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9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6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9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6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9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4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FE141F">
        <w:trPr>
          <w:trHeight w:val="240"/>
        </w:trPr>
        <w:tc>
          <w:tcPr>
            <w:tcW w:w="13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ind w:left="284"/>
              <w:rPr>
                <w:color w:val="000000"/>
              </w:rPr>
            </w:pPr>
            <w:r>
              <w:rPr>
                <w:color w:val="000000"/>
              </w:rPr>
              <w:t>в том числе за счет: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7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6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9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6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9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6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9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4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FE141F">
        <w:trPr>
          <w:trHeight w:val="240"/>
        </w:trPr>
        <w:tc>
          <w:tcPr>
            <w:tcW w:w="13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ind w:left="284"/>
              <w:rPr>
                <w:color w:val="000000"/>
              </w:rPr>
            </w:pPr>
            <w:r>
              <w:rPr>
                <w:color w:val="000000"/>
              </w:rPr>
              <w:t>средств республиканского бюджета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7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6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9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6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9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6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9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4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FE141F">
        <w:trPr>
          <w:trHeight w:val="240"/>
        </w:trPr>
        <w:tc>
          <w:tcPr>
            <w:tcW w:w="13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ind w:left="284"/>
              <w:rPr>
                <w:color w:val="000000"/>
              </w:rPr>
            </w:pPr>
            <w:r>
              <w:rPr>
                <w:color w:val="000000"/>
              </w:rPr>
              <w:t>средств местных бюджетов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7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6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9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6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9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6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9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4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FE141F">
        <w:trPr>
          <w:trHeight w:val="240"/>
        </w:trPr>
        <w:tc>
          <w:tcPr>
            <w:tcW w:w="13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ind w:left="284"/>
              <w:rPr>
                <w:color w:val="000000"/>
              </w:rPr>
            </w:pPr>
            <w:r>
              <w:rPr>
                <w:color w:val="000000"/>
              </w:rPr>
              <w:t>собственных средств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7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6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9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6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9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6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9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4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FE141F">
        <w:trPr>
          <w:trHeight w:val="240"/>
        </w:trPr>
        <w:tc>
          <w:tcPr>
            <w:tcW w:w="13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ind w:left="284"/>
              <w:rPr>
                <w:color w:val="000000"/>
              </w:rPr>
            </w:pPr>
            <w:r>
              <w:rPr>
                <w:color w:val="000000"/>
              </w:rPr>
              <w:t>иных источников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27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6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9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6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9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6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49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54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</w:tbl>
    <w:p w:rsidR="00FE141F" w:rsidRDefault="00FE141F">
      <w:pPr>
        <w:pStyle w:val="zagrazdel"/>
        <w:rPr>
          <w:color w:val="000000"/>
        </w:rPr>
      </w:pPr>
      <w:r>
        <w:rPr>
          <w:color w:val="000000"/>
        </w:rPr>
        <w:lastRenderedPageBreak/>
        <w:t>РАЗДЕЛ III</w:t>
      </w:r>
      <w:r>
        <w:rPr>
          <w:color w:val="000000"/>
        </w:rPr>
        <w:br/>
        <w:t>ПРИРОСТ ЗАПАСОВ ПОЛЕЗНЫХ ИСКОПАЕМЫХ И (ИЛИ) ГЕОТЕРМАЛЬНЫХ РЕСУРСОВ НЕДР (ЗА ИСКЛЮЧЕНИЕМ ПЕТРОГЕОТЕРМАЛЬНЫХ РЕСУРСОВ)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1076"/>
        <w:gridCol w:w="1256"/>
        <w:gridCol w:w="2269"/>
        <w:gridCol w:w="2062"/>
        <w:gridCol w:w="1970"/>
        <w:gridCol w:w="2062"/>
        <w:gridCol w:w="2266"/>
      </w:tblGrid>
      <w:tr w:rsidR="00FE141F" w:rsidTr="00FE141F">
        <w:trPr>
          <w:trHeight w:val="240"/>
        </w:trPr>
        <w:tc>
          <w:tcPr>
            <w:tcW w:w="88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полезных ископаемых и месторождений (их частей, горизонтов, (пластов) залежей), области, района, привязка к ближайшему населенному пункту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4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Номер строки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9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 величины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37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Прирост запасов по результатам их детальной разведки и </w:t>
            </w:r>
            <w:proofErr w:type="spellStart"/>
            <w:r>
              <w:rPr>
                <w:color w:val="000000"/>
              </w:rPr>
              <w:t>доразведки</w:t>
            </w:r>
            <w:proofErr w:type="spellEnd"/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8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Прирост запасов по результатам их предварительной разведки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72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Прирост (перевод) запасов по категориям А + В + С</w:t>
            </w:r>
            <w:r>
              <w:rPr>
                <w:color w:val="000000"/>
                <w:sz w:val="15"/>
                <w:szCs w:val="15"/>
                <w:vertAlign w:val="subscript"/>
              </w:rPr>
              <w:t>1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FE141F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категориям А + В + С</w:t>
            </w:r>
            <w:r>
              <w:rPr>
                <w:color w:val="000000"/>
                <w:sz w:val="15"/>
                <w:szCs w:val="15"/>
                <w:vertAlign w:val="subscript"/>
              </w:rPr>
              <w:t>1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5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кроме того, прирост запасов по категории С</w:t>
            </w:r>
            <w:r>
              <w:rPr>
                <w:color w:val="000000"/>
                <w:sz w:val="15"/>
                <w:szCs w:val="15"/>
                <w:vertAlign w:val="subscript"/>
              </w:rPr>
              <w:t>2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2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по категориям С</w:t>
            </w:r>
            <w:r>
              <w:rPr>
                <w:color w:val="000000"/>
                <w:sz w:val="15"/>
                <w:szCs w:val="15"/>
                <w:vertAlign w:val="subscript"/>
              </w:rPr>
              <w:t>1</w:t>
            </w:r>
            <w:r>
              <w:rPr>
                <w:color w:val="000000"/>
              </w:rPr>
              <w:t xml:space="preserve"> + С</w:t>
            </w:r>
            <w:r>
              <w:rPr>
                <w:color w:val="000000"/>
                <w:sz w:val="15"/>
                <w:szCs w:val="15"/>
                <w:vertAlign w:val="subscript"/>
              </w:rPr>
              <w:t>2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5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том числе прирост запасов по категории С</w:t>
            </w:r>
            <w:r>
              <w:rPr>
                <w:color w:val="000000"/>
                <w:sz w:val="15"/>
                <w:szCs w:val="15"/>
                <w:vertAlign w:val="subscript"/>
              </w:rPr>
              <w:t>2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</w:tr>
      <w:tr w:rsidR="00FE141F" w:rsidTr="00FE141F">
        <w:trPr>
          <w:trHeight w:val="240"/>
        </w:trPr>
        <w:tc>
          <w:tcPr>
            <w:tcW w:w="8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А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9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5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2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5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72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E141F" w:rsidRDefault="00FE141F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FE141F" w:rsidTr="00FE141F">
        <w:trPr>
          <w:trHeight w:val="240"/>
        </w:trPr>
        <w:tc>
          <w:tcPr>
            <w:tcW w:w="8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3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6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7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141F" w:rsidRDefault="00FE141F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E141F" w:rsidRDefault="00FE141F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</w:tbl>
    <w:p w:rsidR="00FE141F" w:rsidRDefault="00FE141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FE141F" w:rsidRDefault="00FE141F">
      <w:pPr>
        <w:pStyle w:val="newncpi0"/>
        <w:rPr>
          <w:color w:val="000000"/>
        </w:rPr>
      </w:pPr>
      <w:r>
        <w:rPr>
          <w:color w:val="000000"/>
        </w:rPr>
        <w:t>Сведения, указанные в ведомственной отчетности, являются достоверными.</w:t>
      </w:r>
    </w:p>
    <w:tbl>
      <w:tblPr>
        <w:tblW w:w="488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8"/>
        <w:gridCol w:w="2832"/>
        <w:gridCol w:w="3536"/>
        <w:gridCol w:w="3874"/>
      </w:tblGrid>
      <w:tr w:rsidR="00922988" w:rsidTr="00922988">
        <w:trPr>
          <w:trHeight w:val="240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2988" w:rsidRDefault="0092298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 Руководитель организации </w:t>
            </w:r>
          </w:p>
          <w:p w:rsidR="00922988" w:rsidRDefault="0092298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2988" w:rsidRDefault="00922988" w:rsidP="00922988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922988" w:rsidRPr="00922988" w:rsidRDefault="00922988" w:rsidP="00922988">
            <w:pPr>
              <w:pStyle w:val="undline"/>
              <w:jc w:val="center"/>
              <w:rPr>
                <w:color w:val="000000"/>
              </w:rPr>
            </w:pPr>
            <w:r w:rsidRPr="00922988">
              <w:rPr>
                <w:color w:val="000000"/>
              </w:rPr>
              <w:t> </w:t>
            </w:r>
            <w:r>
              <w:rPr>
                <w:color w:val="000000"/>
              </w:rPr>
              <w:t>(подпись)</w:t>
            </w:r>
            <w:r w:rsidRPr="00922988">
              <w:rPr>
                <w:color w:val="000000"/>
              </w:rPr>
              <w:t> 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2988" w:rsidRDefault="00922988" w:rsidP="00922988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922988" w:rsidRPr="00922988" w:rsidRDefault="00922988" w:rsidP="00922988">
            <w:pPr>
              <w:pStyle w:val="undline"/>
              <w:jc w:val="center"/>
              <w:rPr>
                <w:color w:val="000000"/>
              </w:rPr>
            </w:pPr>
            <w:r w:rsidRPr="00922988">
              <w:rPr>
                <w:color w:val="000000"/>
              </w:rPr>
              <w:t> </w:t>
            </w:r>
            <w:r>
              <w:rPr>
                <w:color w:val="000000"/>
              </w:rPr>
              <w:t>(инициалы, фамилия)</w:t>
            </w:r>
            <w:r w:rsidRPr="00922988">
              <w:rPr>
                <w:color w:val="000000"/>
              </w:rPr>
              <w:t> </w:t>
            </w:r>
          </w:p>
        </w:tc>
        <w:tc>
          <w:tcPr>
            <w:tcW w:w="12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2988" w:rsidRDefault="0092298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922988" w:rsidRDefault="0092298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  <w:tr w:rsidR="00922988" w:rsidTr="00922988">
        <w:trPr>
          <w:trHeight w:val="240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2988" w:rsidRDefault="0092298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Лицо, ответственное за составление отчетности</w:t>
            </w:r>
          </w:p>
          <w:p w:rsidR="00922988" w:rsidRDefault="0092298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  <w:tc>
          <w:tcPr>
            <w:tcW w:w="9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2988" w:rsidRDefault="00922988" w:rsidP="00922988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  <w:r>
              <w:rPr>
                <w:color w:val="000000"/>
              </w:rPr>
              <w:t>(подпись)</w:t>
            </w:r>
          </w:p>
          <w:p w:rsidR="00922988" w:rsidRDefault="00922988" w:rsidP="00922988">
            <w:pPr>
              <w:pStyle w:val="table10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2988" w:rsidRDefault="00922988" w:rsidP="00922988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  <w:r>
              <w:rPr>
                <w:color w:val="000000"/>
              </w:rPr>
              <w:t>(инициалы, фамилия)</w:t>
            </w:r>
          </w:p>
          <w:p w:rsidR="00922988" w:rsidRDefault="00922988" w:rsidP="00922988">
            <w:pPr>
              <w:pStyle w:val="table10"/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2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22988" w:rsidRDefault="0092298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922988" w:rsidRDefault="00922988">
            <w:pPr>
              <w:rPr>
                <w:rFonts w:ascii="Arial" w:eastAsia="Times New Roman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</w:rPr>
              <w:t> </w:t>
            </w:r>
          </w:p>
        </w:tc>
      </w:tr>
    </w:tbl>
    <w:p w:rsidR="00FE141F" w:rsidRDefault="00FE141F" w:rsidP="00922988">
      <w:pPr>
        <w:pStyle w:val="newncpi"/>
        <w:ind w:firstLine="0"/>
        <w:rPr>
          <w:color w:val="000000"/>
        </w:rPr>
      </w:pPr>
      <w:r>
        <w:rPr>
          <w:color w:val="000000"/>
        </w:rPr>
        <w:t> Дата составления отчета ___ __________ 20__ г.</w:t>
      </w:r>
    </w:p>
    <w:p w:rsidR="00FE141F" w:rsidRDefault="00FE141F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FE141F" w:rsidRDefault="00FE141F">
      <w:pPr>
        <w:pStyle w:val="newncpi0"/>
        <w:rPr>
          <w:color w:val="000000"/>
        </w:rPr>
      </w:pPr>
      <w:r>
        <w:rPr>
          <w:color w:val="000000"/>
        </w:rPr>
        <w:t>Номер контактного телефона _____________________</w:t>
      </w:r>
    </w:p>
    <w:p w:rsidR="00FE141F" w:rsidRDefault="00FE141F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FE141F" w:rsidRDefault="00FE141F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FE141F" w:rsidRDefault="00FE141F">
      <w:pPr>
        <w:rPr>
          <w:rFonts w:ascii="Arial" w:eastAsia="Times New Roman" w:hAnsi="Arial" w:cs="Arial"/>
          <w:color w:val="000000"/>
          <w:sz w:val="23"/>
          <w:szCs w:val="23"/>
        </w:rPr>
        <w:sectPr w:rsidR="00FE141F" w:rsidSect="00FE141F">
          <w:pgSz w:w="16860" w:h="11920" w:orient="landscape"/>
          <w:pgMar w:top="426" w:right="567" w:bottom="1134" w:left="567" w:header="0" w:footer="0" w:gutter="0"/>
          <w:cols w:space="720"/>
        </w:sectPr>
      </w:pPr>
      <w:bookmarkStart w:id="2" w:name="_GoBack"/>
      <w:bookmarkEnd w:id="2"/>
    </w:p>
    <w:p w:rsidR="00FE141F" w:rsidRDefault="00FE141F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sectPr w:rsidR="00FE141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F15F3"/>
    <w:rsid w:val="003F15F3"/>
    <w:rsid w:val="008633ED"/>
    <w:rsid w:val="00922988"/>
    <w:rsid w:val="00FE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21D21"/>
  <w15:docId w15:val="{308A8149-518A-4710-A8A4-FADF4874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sz w:val="27"/>
      <w:szCs w:val="27"/>
    </w:rPr>
  </w:style>
  <w:style w:type="character" w:customStyle="1" w:styleId="HTML">
    <w:name w:val="Стандартный HTML Знак"/>
    <w:basedOn w:val="a0"/>
    <w:link w:val="HTML0"/>
    <w:uiPriority w:val="99"/>
    <w:semiHidden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"/>
    <w:link w:val="HTML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9634C-BF67-4BCC-B199-877F63729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KULESH</dc:creator>
  <cp:lastModifiedBy>User</cp:lastModifiedBy>
  <cp:revision>3</cp:revision>
  <dcterms:created xsi:type="dcterms:W3CDTF">2026-03-16T12:04:00Z</dcterms:created>
  <dcterms:modified xsi:type="dcterms:W3CDTF">2026-03-16T12:04:00Z</dcterms:modified>
</cp:coreProperties>
</file>